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附件3</w:t>
      </w:r>
    </w:p>
    <w:p>
      <w:pPr>
        <w:rPr>
          <w:rFonts w:ascii="黑体" w:hAnsi="黑体" w:eastAsia="黑体" w:cs="方正黑体_GBK"/>
          <w:sz w:val="32"/>
          <w:szCs w:val="32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2023年度5G重点项目季度建设进展情况统计表</w:t>
      </w:r>
    </w:p>
    <w:p>
      <w:pPr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填报单位（盖章）：                                               季度：</w:t>
      </w:r>
    </w:p>
    <w:tbl>
      <w:tblPr>
        <w:tblStyle w:val="2"/>
        <w:tblW w:w="145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2844"/>
        <w:gridCol w:w="1896"/>
        <w:gridCol w:w="1896"/>
        <w:gridCol w:w="1416"/>
        <w:gridCol w:w="1236"/>
        <w:gridCol w:w="1224"/>
        <w:gridCol w:w="1248"/>
        <w:gridCol w:w="1272"/>
        <w:gridCol w:w="11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exact"/>
          <w:jc w:val="center"/>
        </w:trPr>
        <w:tc>
          <w:tcPr>
            <w:tcW w:w="43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ascii="黑体" w:hAnsi="黑体" w:eastAsia="黑体" w:cs="华文仿宋"/>
                <w:sz w:val="24"/>
              </w:rPr>
            </w:pPr>
            <w:r>
              <w:rPr>
                <w:rFonts w:ascii="黑体" w:hAnsi="黑体" w:eastAsia="黑体" w:cs="华文仿宋"/>
                <w:sz w:val="24"/>
              </w:rPr>
              <w:t>序</w:t>
            </w:r>
          </w:p>
          <w:p>
            <w:pPr>
              <w:pStyle w:val="4"/>
              <w:snapToGrid w:val="0"/>
              <w:jc w:val="center"/>
              <w:rPr>
                <w:rFonts w:ascii="黑体" w:hAnsi="黑体" w:eastAsia="黑体" w:cs="华文仿宋"/>
                <w:sz w:val="24"/>
              </w:rPr>
            </w:pPr>
            <w:r>
              <w:rPr>
                <w:rFonts w:ascii="黑体" w:hAnsi="黑体" w:eastAsia="黑体" w:cs="华文仿宋"/>
                <w:sz w:val="24"/>
              </w:rPr>
              <w:t>号</w:t>
            </w:r>
          </w:p>
        </w:tc>
        <w:tc>
          <w:tcPr>
            <w:tcW w:w="28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ascii="黑体" w:hAnsi="黑体" w:eastAsia="黑体" w:cs="华文仿宋"/>
                <w:sz w:val="24"/>
              </w:rPr>
            </w:pPr>
            <w:r>
              <w:rPr>
                <w:rFonts w:ascii="黑体" w:hAnsi="黑体" w:eastAsia="黑体" w:cs="华文仿宋"/>
                <w:sz w:val="24"/>
              </w:rPr>
              <w:t>项目名称</w:t>
            </w:r>
          </w:p>
        </w:tc>
        <w:tc>
          <w:tcPr>
            <w:tcW w:w="18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ascii="黑体" w:hAnsi="黑体" w:eastAsia="黑体" w:cs="华文仿宋"/>
                <w:sz w:val="24"/>
              </w:rPr>
            </w:pPr>
            <w:r>
              <w:rPr>
                <w:rFonts w:ascii="黑体" w:hAnsi="黑体" w:eastAsia="黑体" w:cs="华文仿宋"/>
                <w:sz w:val="24"/>
              </w:rPr>
              <w:t>已建设内容</w:t>
            </w:r>
          </w:p>
        </w:tc>
        <w:tc>
          <w:tcPr>
            <w:tcW w:w="18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ascii="黑体" w:hAnsi="黑体" w:eastAsia="黑体" w:cs="华文仿宋"/>
                <w:sz w:val="24"/>
              </w:rPr>
            </w:pPr>
            <w:r>
              <w:rPr>
                <w:rFonts w:ascii="黑体" w:hAnsi="黑体" w:eastAsia="黑体" w:cs="华文仿宋"/>
                <w:sz w:val="24"/>
              </w:rPr>
              <w:t>建设单位</w:t>
            </w:r>
          </w:p>
        </w:tc>
        <w:tc>
          <w:tcPr>
            <w:tcW w:w="141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ascii="黑体" w:hAnsi="黑体" w:eastAsia="黑体" w:cs="华文仿宋"/>
                <w:sz w:val="24"/>
              </w:rPr>
            </w:pPr>
            <w:r>
              <w:rPr>
                <w:rFonts w:ascii="黑体" w:hAnsi="黑体" w:eastAsia="黑体" w:cs="华文仿宋"/>
                <w:sz w:val="24"/>
              </w:rPr>
              <w:t>项目类别</w:t>
            </w:r>
          </w:p>
        </w:tc>
        <w:tc>
          <w:tcPr>
            <w:tcW w:w="123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ascii="黑体" w:hAnsi="黑体" w:eastAsia="黑体" w:cs="华文仿宋"/>
                <w:sz w:val="24"/>
              </w:rPr>
            </w:pPr>
            <w:r>
              <w:rPr>
                <w:rFonts w:ascii="黑体" w:hAnsi="黑体" w:eastAsia="黑体" w:cs="华文仿宋"/>
                <w:sz w:val="24"/>
              </w:rPr>
              <w:t>建设周期</w:t>
            </w:r>
          </w:p>
        </w:tc>
        <w:tc>
          <w:tcPr>
            <w:tcW w:w="122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ascii="黑体" w:hAnsi="黑体" w:eastAsia="黑体" w:cs="华文仿宋"/>
                <w:sz w:val="24"/>
              </w:rPr>
            </w:pPr>
            <w:r>
              <w:rPr>
                <w:rFonts w:ascii="黑体" w:hAnsi="黑体" w:eastAsia="黑体" w:cs="华文仿宋"/>
                <w:sz w:val="24"/>
              </w:rPr>
              <w:t>已完成</w:t>
            </w:r>
          </w:p>
          <w:p>
            <w:pPr>
              <w:pStyle w:val="4"/>
              <w:snapToGrid w:val="0"/>
              <w:jc w:val="center"/>
              <w:rPr>
                <w:rFonts w:ascii="黑体" w:hAnsi="黑体" w:eastAsia="黑体" w:cs="华文仿宋"/>
                <w:sz w:val="24"/>
              </w:rPr>
            </w:pPr>
            <w:r>
              <w:rPr>
                <w:rFonts w:ascii="黑体" w:hAnsi="黑体" w:eastAsia="黑体" w:cs="华文仿宋"/>
                <w:sz w:val="24"/>
              </w:rPr>
              <w:t>总投资</w:t>
            </w:r>
          </w:p>
        </w:tc>
        <w:tc>
          <w:tcPr>
            <w:tcW w:w="12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ascii="黑体" w:hAnsi="黑体" w:eastAsia="黑体" w:cs="华文仿宋"/>
                <w:sz w:val="24"/>
              </w:rPr>
            </w:pPr>
            <w:r>
              <w:rPr>
                <w:rFonts w:ascii="黑体" w:hAnsi="黑体" w:eastAsia="黑体" w:cs="Arial"/>
                <w:spacing w:val="-13"/>
                <w:sz w:val="24"/>
              </w:rPr>
              <w:t>2</w:t>
            </w:r>
            <w:r>
              <w:rPr>
                <w:rFonts w:ascii="黑体" w:hAnsi="黑体" w:eastAsia="黑体" w:cs="Arial"/>
                <w:spacing w:val="-11"/>
                <w:sz w:val="24"/>
              </w:rPr>
              <w:t>02</w:t>
            </w:r>
            <w:r>
              <w:rPr>
                <w:rFonts w:ascii="黑体" w:hAnsi="黑体" w:eastAsia="黑体" w:cs="Arial"/>
                <w:sz w:val="24"/>
              </w:rPr>
              <w:t>3</w:t>
            </w:r>
            <w:r>
              <w:rPr>
                <w:rFonts w:ascii="黑体" w:hAnsi="黑体" w:eastAsia="黑体" w:cs="Arial"/>
                <w:spacing w:val="-34"/>
                <w:sz w:val="24"/>
              </w:rPr>
              <w:t xml:space="preserve"> </w:t>
            </w:r>
            <w:r>
              <w:rPr>
                <w:rFonts w:ascii="黑体" w:hAnsi="黑体" w:eastAsia="黑体" w:cs="华文仿宋"/>
                <w:sz w:val="24"/>
              </w:rPr>
              <w:t>年已</w:t>
            </w:r>
          </w:p>
          <w:p>
            <w:pPr>
              <w:pStyle w:val="4"/>
              <w:snapToGrid w:val="0"/>
              <w:jc w:val="center"/>
              <w:rPr>
                <w:rFonts w:ascii="黑体" w:hAnsi="黑体" w:eastAsia="黑体" w:cs="华文仿宋"/>
                <w:sz w:val="24"/>
              </w:rPr>
            </w:pPr>
            <w:r>
              <w:rPr>
                <w:rFonts w:ascii="黑体" w:hAnsi="黑体" w:eastAsia="黑体" w:cs="华文仿宋"/>
                <w:sz w:val="24"/>
              </w:rPr>
              <w:t>完成投资</w:t>
            </w:r>
          </w:p>
        </w:tc>
        <w:tc>
          <w:tcPr>
            <w:tcW w:w="127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ascii="黑体" w:hAnsi="黑体" w:eastAsia="黑体" w:cs="华文仿宋"/>
                <w:sz w:val="24"/>
              </w:rPr>
            </w:pPr>
            <w:r>
              <w:rPr>
                <w:rFonts w:ascii="黑体" w:hAnsi="黑体" w:eastAsia="黑体" w:cs="华文仿宋"/>
                <w:sz w:val="24"/>
              </w:rPr>
              <w:t>是否</w:t>
            </w:r>
          </w:p>
          <w:p>
            <w:pPr>
              <w:pStyle w:val="4"/>
              <w:snapToGrid w:val="0"/>
              <w:jc w:val="center"/>
              <w:rPr>
                <w:rFonts w:ascii="黑体" w:hAnsi="黑体" w:eastAsia="黑体" w:cs="华文仿宋"/>
                <w:sz w:val="24"/>
              </w:rPr>
            </w:pPr>
            <w:r>
              <w:rPr>
                <w:rFonts w:ascii="黑体" w:hAnsi="黑体" w:eastAsia="黑体" w:cs="华文仿宋"/>
                <w:sz w:val="24"/>
              </w:rPr>
              <w:t>建设完成</w:t>
            </w:r>
          </w:p>
        </w:tc>
        <w:tc>
          <w:tcPr>
            <w:tcW w:w="11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ascii="黑体" w:hAnsi="黑体" w:eastAsia="黑体" w:cs="华文仿宋"/>
                <w:sz w:val="24"/>
              </w:rPr>
            </w:pPr>
            <w:r>
              <w:rPr>
                <w:rFonts w:ascii="黑体" w:hAnsi="黑体" w:eastAsia="黑体" w:cs="华文仿宋"/>
                <w:sz w:val="24"/>
              </w:rPr>
              <w:t>存在的</w:t>
            </w:r>
          </w:p>
          <w:p>
            <w:pPr>
              <w:pStyle w:val="4"/>
              <w:snapToGrid w:val="0"/>
              <w:jc w:val="center"/>
              <w:rPr>
                <w:rFonts w:ascii="黑体" w:hAnsi="黑体" w:eastAsia="黑体" w:cs="华文仿宋"/>
                <w:sz w:val="24"/>
              </w:rPr>
            </w:pPr>
            <w:r>
              <w:rPr>
                <w:rFonts w:ascii="黑体" w:hAnsi="黑体" w:eastAsia="黑体" w:cs="华文仿宋"/>
                <w:sz w:val="24"/>
              </w:rPr>
              <w:t>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4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</w:tbl>
    <w:p>
      <w:pPr>
        <w:rPr>
          <w:rFonts w:ascii="仿宋_GB2312"/>
        </w:rPr>
      </w:pPr>
      <w:r>
        <w:rPr>
          <w:rFonts w:hint="eastAsia" w:ascii="仿宋_GB2312" w:hAnsi="Microsoft JhengHei" w:cs="Microsoft JhengHei"/>
        </w:rPr>
        <w:t>联系人</w:t>
      </w:r>
      <w:r>
        <w:rPr>
          <w:rFonts w:hint="eastAsia" w:ascii="仿宋_GB2312" w:hAnsi="Microsoft JhengHei" w:cs="Microsoft JhengHei"/>
        </w:rPr>
        <w:tab/>
      </w:r>
      <w:r>
        <w:rPr>
          <w:rFonts w:hint="eastAsia" w:ascii="仿宋_GB2312" w:hAnsi="Microsoft JhengHei" w:cs="Microsoft JhengHei"/>
          <w:u w:val="single" w:color="000000"/>
        </w:rPr>
        <w:tab/>
      </w:r>
      <w:r>
        <w:rPr>
          <w:rFonts w:hint="eastAsia" w:ascii="仿宋_GB2312" w:hAnsi="Microsoft JhengHei" w:cs="Microsoft JhengHei"/>
          <w:u w:val="single" w:color="000000"/>
        </w:rPr>
        <w:t xml:space="preserve">     </w:t>
      </w:r>
      <w:r>
        <w:rPr>
          <w:rFonts w:hint="eastAsia" w:ascii="仿宋_GB2312" w:hAnsi="Microsoft JhengHei" w:cs="Microsoft JhengHei"/>
        </w:rPr>
        <w:tab/>
      </w:r>
      <w:r>
        <w:rPr>
          <w:rFonts w:hint="eastAsia" w:ascii="仿宋_GB2312" w:hAnsi="Microsoft JhengHei" w:cs="Microsoft JhengHei"/>
        </w:rPr>
        <w:t>职</w:t>
      </w:r>
      <w:r>
        <w:rPr>
          <w:rFonts w:hint="eastAsia" w:ascii="仿宋_GB2312" w:hAnsi="Microsoft JhengHei" w:cs="Microsoft JhengHei"/>
        </w:rPr>
        <w:tab/>
      </w:r>
      <w:r>
        <w:rPr>
          <w:rFonts w:hint="eastAsia" w:ascii="仿宋_GB2312" w:hAnsi="Microsoft JhengHei" w:cs="Microsoft JhengHei"/>
        </w:rPr>
        <w:t>务</w:t>
      </w:r>
      <w:r>
        <w:rPr>
          <w:rFonts w:hint="eastAsia" w:ascii="仿宋_GB2312" w:hAnsi="Microsoft JhengHei" w:cs="Microsoft JhengHei"/>
          <w:spacing w:val="-1"/>
        </w:rPr>
        <w:t>：</w:t>
      </w:r>
      <w:r>
        <w:rPr>
          <w:rFonts w:hint="eastAsia" w:ascii="仿宋_GB2312" w:hAnsi="Microsoft JhengHei" w:cs="Microsoft JhengHei"/>
          <w:spacing w:val="-1"/>
          <w:u w:val="single" w:color="000000"/>
        </w:rPr>
        <w:tab/>
      </w:r>
      <w:r>
        <w:rPr>
          <w:rFonts w:hint="eastAsia" w:ascii="仿宋_GB2312" w:hAnsi="Microsoft JhengHei" w:cs="Microsoft JhengHei"/>
          <w:spacing w:val="-1"/>
          <w:u w:val="single" w:color="000000"/>
        </w:rPr>
        <w:t xml:space="preserve">           </w:t>
      </w:r>
      <w:r>
        <w:rPr>
          <w:rFonts w:hint="eastAsia" w:ascii="仿宋_GB2312" w:hAnsi="Microsoft JhengHei" w:cs="Microsoft JhengHei"/>
          <w:spacing w:val="-1"/>
        </w:rPr>
        <w:tab/>
      </w:r>
      <w:r>
        <w:rPr>
          <w:rFonts w:hint="eastAsia" w:ascii="仿宋_GB2312" w:hAnsi="Microsoft JhengHei" w:cs="Microsoft JhengHei"/>
        </w:rPr>
        <w:t>手</w:t>
      </w:r>
      <w:r>
        <w:rPr>
          <w:rFonts w:hint="eastAsia" w:ascii="仿宋_GB2312" w:hAnsi="Microsoft JhengHei" w:cs="Microsoft JhengHei"/>
        </w:rPr>
        <w:tab/>
      </w:r>
      <w:r>
        <w:rPr>
          <w:rFonts w:hint="eastAsia" w:ascii="仿宋_GB2312" w:hAnsi="Microsoft JhengHei" w:cs="Microsoft JhengHei"/>
        </w:rPr>
        <w:t>机</w:t>
      </w:r>
      <w:r>
        <w:rPr>
          <w:rFonts w:hint="eastAsia" w:ascii="仿宋_GB2312" w:hAnsi="Microsoft JhengHei" w:cs="Microsoft JhengHei"/>
          <w:spacing w:val="-1"/>
        </w:rPr>
        <w:t>：</w:t>
      </w:r>
      <w:r>
        <w:rPr>
          <w:rFonts w:hint="eastAsia" w:ascii="仿宋_GB2312" w:hAnsi="Microsoft JhengHei" w:cs="Microsoft JhengHei"/>
          <w:u w:val="single" w:color="000000"/>
        </w:rPr>
        <w:t xml:space="preserve">             </w:t>
      </w:r>
      <w:r>
        <w:rPr>
          <w:rFonts w:hint="eastAsia" w:ascii="仿宋_GB2312" w:hAnsi="Microsoft JhengHei" w:cs="Microsoft JhengHei"/>
          <w:u w:val="single" w:color="000000"/>
        </w:rPr>
        <w:tab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5CBE0563"/>
    <w:rsid w:val="5CB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2023-02-14T07:15:00Z</dcterms:created>
  <dc:creator>＿＿LUS</dc:creator>
  <cp:lastModifiedBy>＿＿LUS</cp:lastModifiedBy>
  <dcterms:modified xsi:type="dcterms:W3CDTF">2023-02-14T07:16:25Z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B8EEE1B7D805401DB18F9DAB6D96BA9C</vt:lpwstr>
  </property>
</Properties>
</file>